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CE794D" w:rsidRPr="00EA11B2" w:rsidRDefault="00CE794D" w:rsidP="00CE7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№ 97 </w:t>
      </w:r>
      <w:r w:rsidRPr="00DA6231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A2C4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C45">
        <w:rPr>
          <w:rFonts w:ascii="Times New Roman" w:eastAsia="Times New Roman" w:hAnsi="Times New Roman"/>
          <w:sz w:val="28"/>
          <w:szCs w:val="28"/>
          <w:lang w:eastAsia="ru-RU"/>
        </w:rPr>
        <w:t>утверждении П</w:t>
      </w:r>
      <w:bookmarkStart w:id="1" w:name="_GoBack"/>
      <w:bookmarkEnd w:id="1"/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5A2C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сельского поселения Выкатной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со статьей 219 Бюджетного кодекса Российской Федерации, в целях организации работы по постановке на учет бюджетных 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денежных </w:t>
      </w:r>
      <w:r w:rsidRPr="00DA6231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>бяз</w:t>
      </w:r>
      <w:r w:rsidRPr="00DA6231">
        <w:rPr>
          <w:rFonts w:ascii="Times New Roman" w:eastAsia="Times New Roman" w:hAnsi="Times New Roman"/>
          <w:sz w:val="28"/>
          <w:szCs w:val="28"/>
          <w:lang w:eastAsia="ru-RU" w:bidi="ru-RU"/>
        </w:rPr>
        <w:t>ательств сельского поселения Выкатной, подлежащих исполнению</w:t>
      </w:r>
      <w:r w:rsidR="003963D4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3963D4" w:rsidRPr="003963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3D4" w:rsidRPr="0082320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3963D4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="003963D4" w:rsidRPr="00823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Утвердить Порядок учета бюджетных 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денежных </w:t>
      </w:r>
      <w:r w:rsidRPr="00DA6231">
        <w:rPr>
          <w:rFonts w:ascii="Times New Roman" w:eastAsia="Times New Roman" w:hAnsi="Times New Roman"/>
          <w:sz w:val="28"/>
          <w:szCs w:val="28"/>
          <w:lang w:eastAsia="ru-RU" w:bidi="ru-RU"/>
        </w:rPr>
        <w:t>обязательств получателей средств бюджета сельского поселения Выкатной согласно приложению к настоящему постановлению.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 01.01.2022 года. 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>Н.Г.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6231">
        <w:rPr>
          <w:rFonts w:ascii="Times New Roman" w:eastAsia="Times New Roman" w:hAnsi="Times New Roman"/>
          <w:sz w:val="28"/>
          <w:szCs w:val="28"/>
          <w:lang w:eastAsia="ru-RU"/>
        </w:rPr>
        <w:t>Щепёткин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A6231" w:rsidRPr="00DA6231" w:rsidRDefault="00DA6231" w:rsidP="00DA6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A6231" w:rsidRPr="00DA6231" w:rsidRDefault="00DA6231" w:rsidP="00DA6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DA6231" w:rsidRPr="00DA6231" w:rsidRDefault="00DA6231" w:rsidP="00DA6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21.12</w:t>
      </w: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231" w:rsidRPr="003963D4" w:rsidRDefault="00DA6231" w:rsidP="00DA62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3D4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учета бюджетных и денежных обязательств</w:t>
      </w:r>
    </w:p>
    <w:p w:rsidR="00DA6231" w:rsidRPr="003963D4" w:rsidRDefault="00DA6231" w:rsidP="00DA62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3D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получателей средств бюджета сельского поселения Выкатной</w:t>
      </w:r>
    </w:p>
    <w:p w:rsidR="00DA6231" w:rsidRPr="003963D4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p w:rsidR="00DA6231" w:rsidRPr="003963D4" w:rsidRDefault="00DA6231" w:rsidP="00DA62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3D4">
        <w:rPr>
          <w:rFonts w:ascii="Times New Roman" w:eastAsia="Times New Roman" w:hAnsi="Times New Roman"/>
          <w:bCs/>
          <w:sz w:val="24"/>
          <w:szCs w:val="24"/>
          <w:lang w:eastAsia="ru-RU"/>
        </w:rPr>
        <w:t>1. Общие положения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1.1 Порядок учета бюджетных и денежных обязательств получателей средств бюджета сельского поселения Выкатной (далее - порядок) разработан на основании статьи 219 Бюджетного кодекса Российской Федерации и устанавливает порядок учета бюджетных и денежных обязательств получателей средств бюджета сельского поселения Выкатной (далее - бюджетные обязательства, денежные обязательства).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1.2. Учет бюджетных и денежных обязательств осуществляется в автоматизированной системе планирования, бухгалтерского учета и анализа исполнения бюджета "Бюджет поселения" (далее - АС "Бюджет поселения") в разрезе лицевых счетов, открытых получателям средств бюджета сельского поселения (далее - получатели средств бюджета поселения). 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настоящим порядком в администрации сельского поселения подлежат учету бюджетные и денежные обязательства, подлежащие оплате за счет средств бюджета сельского поселения Выкатной (далее - бюджет поселения) и иных средств финансирования.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1.4. В целях применения настоящего порядка под получателями бюджетных средств понимаются казенные учреждения сельского поселения 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1.5. Получатели бюджетных средств принимают бюджетные и денежные обязательства, подлежащие исполнению за счет средств бюджета поселения, в пределах доведенных им лимитов бюджетных обязательств и с учетом уже принятых и неисполненных обязательств.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1.6. Постановка на учет бюджетного и денежного обязательства и внесение изменений в поставленное на учет бюджетное обязательство осуществляется на основании документов, предусмотренных в графах 2 и 3 Перечня документов, на основании которых возникают бюджетные обязательства получателей средств бюджета поселения, и документов, подтверждающих возникновение денежных обязательств получателей средств бюджета поселения, на основании которых возникают бюджетные обязательства получателей средств бюджета поселения, и документов, подтверждающих возникновение денежных обязательств получателей средств бюджета поселения, согласно приложению к настоящему порядку (далее - Перечень).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1.7. Бюджетные обязательства, принятые на текущий финансовый год, на первый и второй год планового периода, учитываются отдельно по кодам классификации расходов бюджета в соответствии с условиями документов, предусмотренных Перечнем.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1.8. Расходы по обязательствам, не подтвержденным в качестве бюджетных обязательств в соответствии с настоящим порядком, к исполнению не принимаются, санкционированию не подлежат.</w:t>
      </w:r>
    </w:p>
    <w:p w:rsid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1.9. В случае реорганизации получателя бюджетных средств бюджета поселения, принятые им и неисполненные бюджетные обязательства, возлагаются на его правопреемника.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231" w:rsidRPr="003963D4" w:rsidRDefault="00DA6231" w:rsidP="00DA62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3D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 Порядок учета бюджетных обязательств</w:t>
      </w:r>
    </w:p>
    <w:p w:rsidR="00DA6231" w:rsidRPr="003963D4" w:rsidRDefault="00DA6231" w:rsidP="00DA62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3D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получателей бюджетных средств бюджета поселения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2.1. Регистрация бюджетных обязательств.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2.1.1. В целях осуществления учета бюджетного обязательства получатели бюджетных средств представляют в администрацию сельского поселения оригиналы документов, предусмотренные Перечнем.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2.1.2. Контракты, заключенные и внесенные в реестр контрактов на Официальном сайте Единой информационной системы в сфере закупок (далее – реестр) в предшествующем году со сроком исполнения в текущем году, предоставляются получателями средств бюджета поселения до 1 февраля текущего финансового года и подлежат регистрации в текущем финансовом году.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Контракты, не подлежащие внесению в реестр, в том числе заключенные в соответствие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предоставляется получателями средств бюджета поселения в течение 3 рабочих дня со дня их подписания.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2.1.3.  Принятие на учет бюджетного обязательства осуществляется после проверки: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соответствия значения показателей в документе утвержденным показателям бюджетной сметы получателя бюджетных средств, по которому принимается бюджетное обязательство;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наличия свободного остатка лимитов бюджетных обязательств, доведенных по соответствующим кодам расходов, по которым приняты бюджетные обязательства.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2.1.4. Администрация сельского поселения в течение двух рабочих дней после предоставления документов, предусмотренных в Перечне, получателем бюджетных средств осуществляет проверку представленных документов в соответствии с пунктом 2.1.3. настоящего порядка.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2.1.5. Расшифровка к бюджетному обязательству должна содержать в обязательном порядке следующую информацию: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1) реквизиты документа (номер, дату);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2) сумму бюджетного обязательства в валюте Российской Федерации (рублях);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3) сумму бюджетного обязательства, подлежащую оплате в текущем финансовом году;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4) наименование получателя средств;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5) дату начала и дату окончания срока выполнения бюджетного обязательства;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6) краткое содержание;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7) информацию об условиях оплаты;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8) кода (кодов) классификации расходов бюджета, по которому принято бюджетное обязательство, наименование получателя бюджетных средств бюджета поселения, являющегося плательщиком суммы подлежащей оплате;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9) график оплаты бюджетного обязательства по коду (кодам) классификации расходов бюджета.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2.2. Внесение изменений в бюджетные обязательства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2.2.1. Основаниями внесения изменений в бюджетное обязательство по контрактам получателей бюджетных средств являются: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внесение изменений в контракт, касающихся: реквизитов контракта, наименования, условий оплаты, суммы контракта;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расторжение контракта;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изменение сумм бюджетных обязательств по кодам бюджетной классификации;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изменение кодов классификации расходов бюджета поселения, по которым зарегистрированы бюджетные обязательства;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иные основания, в соответствии с законодательством Российской Федерации.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2.2.2. В случае внесения изменений или дополнений в документы, предусмотренные в Перечне, на основании которых было принято бюджетное обязательство, получатели бюджетных средств поселения обязаны представить в следующие документы: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дополнительное соглашение, либо иные документы, служащие основанием для изменений и дополнений к бюджетному обязательству;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- пояснительная записка о причинах внесения изменений; 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- в случае, предусмотренном в п. 2.1.2 предоставляется расшифровка с изменением.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2.2.3. Сумма изменяемого бюджетного обязательства не должна быть меньше фактического исполнения по нему.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При внесении получателем средств бюджета поселения изменений в бюджетное обязательство специалисты администрации сельского поселения вносят соответствующие изменения в расшифровку к бюджетному обязательству в АС «Бюджет поселения» посредством его перерегистрации с учетом вносимых изменений. 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В течение двух рабочих дней с даты представления получателями средств бюджета поселения документа, в соответствии с Перечнем, осуществляет проверку наличия основания для внесения изменений в бюджетное обязательство по контракту в соответствии с пунктом 2.1.2. настоящего порядка.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2.2.5. При положительном результате проверки подтверждаются внесенные получателем бюджетных средств изменения в учтенное бюджетное обязательство, путем внесения изменений в расшифровку к бюджетному обязательству за счет средств бюджета в АС «Бюджет поселения». В случаях, предусмотренных п. 2.1.2 при положительном результате формируется извещение о постановке на учет (изменении) бюджетного обязательства в финансовом органе, посредством использования АС «Бюджет поселения».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С этого момента бюджетное обязательство учитывается с учетом внесенных в него изменений.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2.2.6. При отрицательном результате проверки принимается решение об отказе в принятии к учету изменений и возвращает документ, предусмотренный Перечнем, получателям средств бюджета поселения для устранения замечаний.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2.3. Бюджетные обязательства, не исполненные в отчетном финансовом году, регистрируются в текущем финансовом году в составе кредиторской задолженности в порядке, установленном настоящим порядком при наличии акта сверки расчетов с поставщиком товаров (работ, услуг) к контракту по состоянию на 1 января текущего года.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кодам бюджетной классификации Российской Федерации, действующим в очередном финансовом году.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231" w:rsidRPr="003963D4" w:rsidRDefault="00DA6231" w:rsidP="00DA6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3D4">
        <w:rPr>
          <w:rFonts w:ascii="Times New Roman" w:eastAsia="Times New Roman" w:hAnsi="Times New Roman"/>
          <w:sz w:val="24"/>
          <w:szCs w:val="24"/>
          <w:lang w:eastAsia="ru-RU"/>
        </w:rPr>
        <w:t>3. Порядок учета денежных обязательств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3.1. Для учета денежных обязательств получатели средств бюджета поселения предоставляют в администрацию сельского поселения документы, предусмотренные графой 3 Перечня. Документы регистрируются в журнале. 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3.2. Администрация сельского поселения проверяет документы, указанные в п. 3.1., на соответствие принятому бюджетному обязательству в течение 3 рабочих дней со дня их поступления. 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>3.3. При положительном результате проверки соответствия документов, указанных в п. 3.1, принятому бюджетному обязательству, специалист администрации сельского поселения проставляет учетный номеров бюджетного обязательства, даты принятия на учет денежного обязательства, подписи ответственного специалиста.</w:t>
      </w:r>
    </w:p>
    <w:p w:rsidR="00DA6231" w:rsidRPr="00DA6231" w:rsidRDefault="00DA6231" w:rsidP="00DA62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31">
        <w:rPr>
          <w:rFonts w:ascii="Times New Roman" w:eastAsia="Times New Roman" w:hAnsi="Times New Roman"/>
          <w:sz w:val="24"/>
          <w:szCs w:val="24"/>
          <w:lang w:eastAsia="ru-RU"/>
        </w:rPr>
        <w:t xml:space="preserve">3.4. Учет денежных обязательств осуществляется путем внесения сведений о денежном обязательстве в Журнал учета денежных обязательств. </w:t>
      </w:r>
    </w:p>
    <w:p w:rsidR="00DA6231" w:rsidRPr="00DA6231" w:rsidRDefault="00DA6231" w:rsidP="00DA6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3963D4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231" w:rsidRPr="003963D4" w:rsidRDefault="00DA6231" w:rsidP="008E6D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63D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DA6231" w:rsidRPr="00DA6231" w:rsidRDefault="00DA6231" w:rsidP="00DA6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96"/>
        <w:gridCol w:w="3147"/>
      </w:tblGrid>
      <w:tr w:rsidR="00DA6231" w:rsidRPr="00DA6231" w:rsidTr="00DA623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8E6D16" w:rsidP="008E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3001"/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DA6231"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  <w:bookmarkEnd w:id="2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8E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на основании которого возникает бюджетное</w:t>
            </w:r>
            <w:r w:rsidR="008E6D16"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обязательство получателя средств местного бюджета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8E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DA6231" w:rsidRPr="00DA6231" w:rsidTr="00DA623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8E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8E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8E6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30004"/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bookmarkEnd w:id="3"/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накладная (унифицированная форма № ТОРГ-12) (ф. 0330212)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30005"/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bookmarkEnd w:id="4"/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накладная (унифицированная форма № ТОРГ-12) (ф. 0330212)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30006"/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bookmarkEnd w:id="5"/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 предоставлении из местного бюджета бюджету бюджетной системы Российской Федерации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оплаты межбюджетного трансферта, подготовленный за подписью ответственного сотрудника администрации се</w:t>
            </w:r>
            <w:r w:rsid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льского поселения Выкатной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30009"/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bookmarkEnd w:id="6"/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 производителю товаров, работ, услуг, 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 подлежат включению в реестр соглашений</w:t>
            </w: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накладная (унифицированная форма № ТОРГ-12) (ф. 0330212)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предоставления субсидии юридическому лицу на возмещение фактически произведенных </w:t>
            </w: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расходов (недополученных доходов):</w:t>
            </w: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B03693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sub_300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6231"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7"/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(распоряжение)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содержания), с указанием размера налогов, профсоюзных взносов, расчета пенсии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ведомость (ф. 0504402)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</w:t>
            </w: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в Российской Федерации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B03693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sub_300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DA6231"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8"/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B03693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sub_3001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A6231"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9"/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налогового органа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231" w:rsidRPr="008E6D16" w:rsidRDefault="00B03693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A6231"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Заявление, авансовый отчет на оплату муниципальных контрактов, осуществленных без заключения контракта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Авансовый отчет с предоставлением подтверждающих документов </w:t>
            </w:r>
          </w:p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231" w:rsidRPr="00DA6231" w:rsidTr="00DA6231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с предоставлением </w:t>
            </w: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подтверждающих документов</w:t>
            </w:r>
          </w:p>
        </w:tc>
      </w:tr>
      <w:tr w:rsidR="00DA6231" w:rsidRPr="00DA6231" w:rsidTr="00DA6231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231" w:rsidRPr="008E6D16" w:rsidRDefault="00B03693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DA6231"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документ о выплате физическому лицу, муниципальный правовой акт о выплате физическому лицу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правовой акт</w:t>
            </w:r>
          </w:p>
        </w:tc>
      </w:tr>
      <w:tr w:rsidR="00DA6231" w:rsidRPr="00DA6231" w:rsidTr="00DA6231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31" w:rsidRPr="008E6D16" w:rsidRDefault="00DA6231" w:rsidP="00DA6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документа о выплате физическому лицу</w:t>
            </w:r>
          </w:p>
        </w:tc>
      </w:tr>
    </w:tbl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963D4"/>
    <w:rsid w:val="00531B29"/>
    <w:rsid w:val="005A2C45"/>
    <w:rsid w:val="005F0040"/>
    <w:rsid w:val="008E6D16"/>
    <w:rsid w:val="00A61365"/>
    <w:rsid w:val="00B03693"/>
    <w:rsid w:val="00CE794D"/>
    <w:rsid w:val="00DA6231"/>
    <w:rsid w:val="00E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08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2020-12-23T06:21:00Z</dcterms:created>
  <dcterms:modified xsi:type="dcterms:W3CDTF">2021-12-22T11:20:00Z</dcterms:modified>
</cp:coreProperties>
</file>